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4E" w:rsidRPr="007D7B29" w:rsidRDefault="00B6714E" w:rsidP="00E41A4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D7B29">
        <w:rPr>
          <w:rFonts w:ascii="Arial" w:hAnsi="Arial" w:cs="Arial"/>
          <w:b/>
          <w:sz w:val="24"/>
          <w:szCs w:val="24"/>
          <w:lang w:val="ru-RU"/>
        </w:rPr>
        <w:t>Д</w:t>
      </w:r>
      <w:r w:rsidR="007D7B29">
        <w:rPr>
          <w:rFonts w:ascii="Arial" w:hAnsi="Arial" w:cs="Arial"/>
          <w:b/>
          <w:sz w:val="24"/>
          <w:szCs w:val="24"/>
          <w:lang w:val="ru-RU"/>
        </w:rPr>
        <w:t>ОГОВОР-ОФЕРТА</w:t>
      </w:r>
      <w:r w:rsidR="00E41A4B">
        <w:rPr>
          <w:rFonts w:ascii="Arial" w:hAnsi="Arial" w:cs="Arial"/>
          <w:b/>
          <w:sz w:val="24"/>
          <w:szCs w:val="24"/>
          <w:lang w:val="ru-RU"/>
        </w:rPr>
        <w:br/>
      </w:r>
      <w:r w:rsidRPr="007D7B29">
        <w:rPr>
          <w:rFonts w:ascii="Arial" w:hAnsi="Arial" w:cs="Arial"/>
          <w:b/>
          <w:sz w:val="24"/>
          <w:szCs w:val="24"/>
          <w:lang w:val="ru-RU"/>
        </w:rPr>
        <w:t>подписк</w:t>
      </w:r>
      <w:r w:rsidR="007D7B29">
        <w:rPr>
          <w:rFonts w:ascii="Arial" w:hAnsi="Arial" w:cs="Arial"/>
          <w:b/>
          <w:sz w:val="24"/>
          <w:szCs w:val="24"/>
          <w:lang w:val="ru-RU"/>
        </w:rPr>
        <w:t>и</w:t>
      </w:r>
      <w:r w:rsidRPr="007D7B29">
        <w:rPr>
          <w:rFonts w:ascii="Arial" w:hAnsi="Arial" w:cs="Arial"/>
          <w:b/>
          <w:sz w:val="24"/>
          <w:szCs w:val="24"/>
          <w:lang w:val="ru-RU"/>
        </w:rPr>
        <w:t xml:space="preserve"> на электронную версию брошюры «Библиотечка КПК»  </w:t>
      </w:r>
    </w:p>
    <w:p w:rsidR="00B6714E" w:rsidRPr="007D7B29" w:rsidRDefault="00B6714E" w:rsidP="007D7B29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7D7B2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6714E" w:rsidRPr="007D7B29" w:rsidRDefault="00B6714E" w:rsidP="007D7B29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 xml:space="preserve">г. Ростов-на-Дону     </w:t>
      </w:r>
      <w:r w:rsidR="007D7B29">
        <w:rPr>
          <w:rFonts w:ascii="Arial" w:hAnsi="Arial" w:cs="Arial"/>
          <w:sz w:val="21"/>
          <w:szCs w:val="21"/>
          <w:lang w:val="ru-RU"/>
        </w:rPr>
        <w:tab/>
      </w:r>
      <w:r w:rsidR="007D7B29">
        <w:rPr>
          <w:rFonts w:ascii="Arial" w:hAnsi="Arial" w:cs="Arial"/>
          <w:sz w:val="21"/>
          <w:szCs w:val="21"/>
          <w:lang w:val="ru-RU"/>
        </w:rPr>
        <w:tab/>
      </w:r>
      <w:r w:rsidRPr="007D7B29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          </w:t>
      </w:r>
      <w:proofErr w:type="gramStart"/>
      <w:r w:rsidRPr="007D7B29">
        <w:rPr>
          <w:rFonts w:ascii="Arial" w:hAnsi="Arial" w:cs="Arial"/>
          <w:sz w:val="21"/>
          <w:szCs w:val="21"/>
          <w:lang w:val="ru-RU"/>
        </w:rPr>
        <w:t xml:space="preserve">   </w:t>
      </w:r>
      <w:r w:rsidR="007D7B29" w:rsidRPr="007D7B29">
        <w:rPr>
          <w:rFonts w:ascii="Arial" w:hAnsi="Arial" w:cs="Arial"/>
          <w:sz w:val="21"/>
          <w:szCs w:val="21"/>
          <w:lang w:val="ru-RU"/>
        </w:rPr>
        <w:t>«</w:t>
      </w:r>
      <w:proofErr w:type="gramEnd"/>
      <w:r w:rsidRPr="007D7B29">
        <w:rPr>
          <w:rFonts w:ascii="Arial" w:hAnsi="Arial" w:cs="Arial"/>
          <w:sz w:val="21"/>
          <w:szCs w:val="21"/>
          <w:lang w:val="ru-RU"/>
        </w:rPr>
        <w:t xml:space="preserve">01» </w:t>
      </w:r>
      <w:r w:rsidR="007D7B29" w:rsidRPr="007D7B29">
        <w:rPr>
          <w:rFonts w:ascii="Arial" w:hAnsi="Arial" w:cs="Arial"/>
          <w:sz w:val="21"/>
          <w:szCs w:val="21"/>
          <w:lang w:val="ru-RU"/>
        </w:rPr>
        <w:t>апреля</w:t>
      </w:r>
      <w:r w:rsidRPr="007D7B29">
        <w:rPr>
          <w:rFonts w:ascii="Arial" w:hAnsi="Arial" w:cs="Arial"/>
          <w:sz w:val="21"/>
          <w:szCs w:val="21"/>
          <w:lang w:val="ru-RU"/>
        </w:rPr>
        <w:t xml:space="preserve"> 2016</w:t>
      </w:r>
      <w:r w:rsidR="007D7B29" w:rsidRP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г.</w:t>
      </w:r>
    </w:p>
    <w:p w:rsidR="007D7B29" w:rsidRDefault="007D7B29" w:rsidP="007D7B29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</w:p>
    <w:p w:rsidR="007D7B29" w:rsidRPr="007D7B29" w:rsidRDefault="007D7B29" w:rsidP="007D7B29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000000"/>
          <w:spacing w:val="7"/>
          <w:sz w:val="21"/>
          <w:szCs w:val="21"/>
          <w:lang w:val="ru-RU"/>
        </w:rPr>
      </w:pPr>
      <w:r w:rsidRPr="007D7B29">
        <w:rPr>
          <w:rFonts w:ascii="Arial" w:eastAsia="Times New Roman" w:hAnsi="Arial" w:cs="Arial"/>
          <w:b/>
          <w:color w:val="000000"/>
          <w:spacing w:val="7"/>
          <w:sz w:val="21"/>
          <w:szCs w:val="21"/>
          <w:lang w:val="ru-RU"/>
        </w:rPr>
        <w:t xml:space="preserve">Общество с ограниченной ответственностью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ru-RU"/>
        </w:rPr>
        <w:t>«</w:t>
      </w:r>
      <w:r w:rsidRPr="007D7B29">
        <w:rPr>
          <w:rFonts w:ascii="Arial" w:hAnsi="Arial" w:cs="Arial"/>
          <w:b/>
          <w:sz w:val="21"/>
          <w:szCs w:val="21"/>
          <w:lang w:val="ru-RU"/>
        </w:rPr>
        <w:t>Учебно-информационный центр Лиги кредитных союзов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ru-RU"/>
        </w:rPr>
        <w:t>»</w:t>
      </w:r>
      <w:r w:rsidRPr="007D7B29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в лице директора Кохановой Марины Александровны, действующей на основании Устава,</w:t>
      </w:r>
      <w:r w:rsidR="009F2761">
        <w:rPr>
          <w:rFonts w:ascii="Arial" w:hAnsi="Arial" w:cs="Arial"/>
          <w:sz w:val="21"/>
          <w:szCs w:val="21"/>
          <w:lang w:val="ru-RU"/>
        </w:rPr>
        <w:t xml:space="preserve"> именуемый в дальнейшем Издательство,</w:t>
      </w:r>
      <w:r w:rsidR="009F2761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  <w:r w:rsidRPr="007D7B29">
        <w:rPr>
          <w:rFonts w:ascii="Arial" w:eastAsia="Times New Roman" w:hAnsi="Arial" w:cs="Arial"/>
          <w:color w:val="000000"/>
          <w:spacing w:val="7"/>
          <w:sz w:val="21"/>
          <w:szCs w:val="21"/>
          <w:lang w:val="ru-RU"/>
        </w:rPr>
        <w:t>настоящей публичной офертой предлагает любому физическому или юридическому лицу, а также индивидуальному предпринимателю (далее</w:t>
      </w:r>
      <w:r>
        <w:rPr>
          <w:rFonts w:ascii="Arial" w:eastAsia="Times New Roman" w:hAnsi="Arial" w:cs="Arial"/>
          <w:color w:val="000000"/>
          <w:spacing w:val="7"/>
          <w:sz w:val="21"/>
          <w:szCs w:val="21"/>
          <w:lang w:val="ru-RU"/>
        </w:rPr>
        <w:t xml:space="preserve"> </w:t>
      </w:r>
      <w:r w:rsidRPr="007D7B29">
        <w:rPr>
          <w:rFonts w:ascii="Arial" w:eastAsia="Times New Roman" w:hAnsi="Arial" w:cs="Arial"/>
          <w:color w:val="000000"/>
          <w:spacing w:val="7"/>
          <w:sz w:val="21"/>
          <w:szCs w:val="21"/>
          <w:lang w:val="ru-RU"/>
        </w:rPr>
        <w:t>–</w:t>
      </w:r>
      <w:r>
        <w:rPr>
          <w:rFonts w:ascii="Arial" w:eastAsia="Times New Roman" w:hAnsi="Arial" w:cs="Arial"/>
          <w:color w:val="000000"/>
          <w:spacing w:val="7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7"/>
          <w:sz w:val="21"/>
          <w:szCs w:val="21"/>
          <w:lang w:val="ru-RU"/>
        </w:rPr>
        <w:t>Подписчик</w:t>
      </w:r>
      <w:r w:rsidRPr="007D7B29">
        <w:rPr>
          <w:rFonts w:ascii="Arial" w:eastAsia="Times New Roman" w:hAnsi="Arial" w:cs="Arial"/>
          <w:color w:val="000000"/>
          <w:spacing w:val="7"/>
          <w:sz w:val="21"/>
          <w:szCs w:val="21"/>
          <w:lang w:val="ru-RU"/>
        </w:rPr>
        <w:t xml:space="preserve">) заключить Договор-оферту на подписку на </w:t>
      </w:r>
      <w:r w:rsidRPr="007D7B29">
        <w:rPr>
          <w:rFonts w:ascii="Arial" w:hAnsi="Arial" w:cs="Arial"/>
          <w:b/>
          <w:sz w:val="21"/>
          <w:szCs w:val="21"/>
          <w:lang w:val="ru-RU"/>
        </w:rPr>
        <w:t>электронную версию брошюры «Библиотечка КПК»</w:t>
      </w:r>
      <w:r w:rsidRPr="007D7B29">
        <w:rPr>
          <w:rFonts w:ascii="Arial" w:eastAsia="Times New Roman" w:hAnsi="Arial" w:cs="Arial"/>
          <w:color w:val="000000"/>
          <w:spacing w:val="7"/>
          <w:sz w:val="21"/>
          <w:szCs w:val="21"/>
          <w:lang w:val="ru-RU"/>
        </w:rPr>
        <w:t xml:space="preserve"> (далее – Договор).</w:t>
      </w:r>
    </w:p>
    <w:p w:rsidR="00B6714E" w:rsidRPr="007D7B29" w:rsidRDefault="00B6714E" w:rsidP="007D7B29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>Текст настоящего Договора является публичной офертой, согласно п.2 ст.437</w:t>
      </w:r>
      <w:r w:rsid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Гражданского Кодекса Российской Федерации. В соответствии с п.1 ст.433 Гражданского</w:t>
      </w:r>
      <w:r w:rsid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Кодекса Российской Федерации договор признается заключенным в момент получения</w:t>
      </w:r>
      <w:r w:rsid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лицом, направившим оферту, ее акцепта. Акцептом является факт оплаты Подписчиком</w:t>
      </w:r>
      <w:r w:rsid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счета.</w:t>
      </w:r>
    </w:p>
    <w:p w:rsidR="00B6714E" w:rsidRPr="007D7B29" w:rsidRDefault="00B6714E" w:rsidP="007D7B29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>По желанию Подписчика, настоящий Договор и дополнения к нему могут быть</w:t>
      </w:r>
      <w:r w:rsid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оформлены в письменной форме и скреплены и подписями Сторон. При этом письменная</w:t>
      </w:r>
      <w:r w:rsid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форма договора будет иметь одинаковую юридическую силу с настоящим публичным</w:t>
      </w:r>
      <w:r w:rsid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Договором.</w:t>
      </w:r>
    </w:p>
    <w:p w:rsidR="00B6714E" w:rsidRPr="007D7B29" w:rsidRDefault="00B6714E" w:rsidP="009F2761">
      <w:pPr>
        <w:pStyle w:val="a3"/>
        <w:numPr>
          <w:ilvl w:val="0"/>
          <w:numId w:val="2"/>
        </w:numPr>
        <w:spacing w:before="480" w:after="24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 w:rsidRPr="007D7B29">
        <w:rPr>
          <w:rFonts w:ascii="Arial" w:hAnsi="Arial" w:cs="Arial"/>
          <w:b/>
          <w:sz w:val="30"/>
          <w:szCs w:val="30"/>
          <w:lang w:val="ru-RU"/>
        </w:rPr>
        <w:t>ПРЕДМЕТ ДОГОВОРА</w:t>
      </w:r>
    </w:p>
    <w:p w:rsidR="00B6714E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>Предметом Договора является предоставление Подписчику доступа (далее –</w:t>
      </w:r>
      <w:r w:rsidR="007D7B29" w:rsidRP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 xml:space="preserve">Подписка) к текущим и архивным номерам (выпускам) электронной версии брошюры «Библиотечка КПК» (далее – материалы) на </w:t>
      </w:r>
      <w:r w:rsidR="007D7B29">
        <w:rPr>
          <w:rFonts w:ascii="Arial" w:hAnsi="Arial" w:cs="Arial"/>
          <w:sz w:val="21"/>
          <w:szCs w:val="21"/>
          <w:lang w:val="ru-RU"/>
        </w:rPr>
        <w:t>1</w:t>
      </w:r>
      <w:r w:rsidRPr="007D7B29">
        <w:rPr>
          <w:rFonts w:ascii="Arial" w:hAnsi="Arial" w:cs="Arial"/>
          <w:sz w:val="21"/>
          <w:szCs w:val="21"/>
          <w:lang w:val="ru-RU"/>
        </w:rPr>
        <w:t xml:space="preserve"> год (далее подписной год).</w:t>
      </w:r>
    </w:p>
    <w:p w:rsidR="00B6714E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>Текущими в рамках настоящего Договора считаются номера (выпуски) электронной</w:t>
      </w:r>
      <w:r w:rsidR="007D7B29" w:rsidRP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версии брошюры «Библиотечка КПК» за календарный год, являющийся подписным годом. Номера (выпуски) электронной версии брошюры «Библиотечка КПК»</w:t>
      </w:r>
      <w:r w:rsidR="007D7B29" w:rsidRP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за периоды,</w:t>
      </w:r>
      <w:r w:rsidR="007D7B29" w:rsidRP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>предшествующие подпи</w:t>
      </w:r>
      <w:r w:rsidR="007D7B29">
        <w:rPr>
          <w:rFonts w:ascii="Arial" w:hAnsi="Arial" w:cs="Arial"/>
          <w:sz w:val="21"/>
          <w:szCs w:val="21"/>
          <w:lang w:val="ru-RU"/>
        </w:rPr>
        <w:t>сному году считаются архивными.</w:t>
      </w:r>
    </w:p>
    <w:p w:rsidR="00B6714E" w:rsidRPr="007D7B29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>Минимальный подписной период на электронную версию брошюры «Библиотечка КПК» составляет один календарный год.</w:t>
      </w:r>
    </w:p>
    <w:p w:rsidR="00B6714E" w:rsidRPr="007D7B29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>Электронная версия брошюры «Библиотечка КПК» выходит 6 раз в год, с периодичностью 1 раз в два месяца.</w:t>
      </w:r>
    </w:p>
    <w:p w:rsidR="00B6714E" w:rsidRPr="007D7B29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7D7B29">
        <w:rPr>
          <w:rFonts w:ascii="Arial" w:hAnsi="Arial" w:cs="Arial"/>
          <w:sz w:val="21"/>
          <w:szCs w:val="21"/>
          <w:lang w:val="ru-RU"/>
        </w:rPr>
        <w:t>В рамках настоящего Договора Подписчик получает доступ к электронной версии</w:t>
      </w:r>
      <w:r w:rsidR="007D7B29" w:rsidRP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Pr="007D7B29">
        <w:rPr>
          <w:rFonts w:ascii="Arial" w:hAnsi="Arial" w:cs="Arial"/>
          <w:sz w:val="21"/>
          <w:szCs w:val="21"/>
          <w:lang w:val="ru-RU"/>
        </w:rPr>
        <w:t xml:space="preserve">брошюры «Библиотечка КПК», представленной в виде </w:t>
      </w:r>
      <w:r w:rsidR="007D7B29" w:rsidRPr="007D7B29">
        <w:rPr>
          <w:rFonts w:ascii="Arial" w:hAnsi="Arial" w:cs="Arial"/>
          <w:sz w:val="21"/>
          <w:szCs w:val="21"/>
          <w:lang w:val="ru-RU"/>
        </w:rPr>
        <w:t>Интернет-ресурса</w:t>
      </w:r>
      <w:r w:rsidRPr="007D7B29">
        <w:rPr>
          <w:rFonts w:ascii="Arial" w:hAnsi="Arial" w:cs="Arial"/>
          <w:sz w:val="21"/>
          <w:szCs w:val="21"/>
          <w:lang w:val="ru-RU"/>
        </w:rPr>
        <w:t>, расположенного по</w:t>
      </w:r>
      <w:r w:rsidR="007D7B29" w:rsidRPr="007D7B29">
        <w:rPr>
          <w:rFonts w:ascii="Arial" w:hAnsi="Arial" w:cs="Arial"/>
          <w:sz w:val="21"/>
          <w:szCs w:val="21"/>
          <w:lang w:val="ru-RU"/>
        </w:rPr>
        <w:t xml:space="preserve"> </w:t>
      </w:r>
      <w:r w:rsidR="007D7B29">
        <w:rPr>
          <w:rFonts w:ascii="Arial" w:hAnsi="Arial" w:cs="Arial"/>
          <w:sz w:val="21"/>
          <w:szCs w:val="21"/>
          <w:lang w:val="ru-RU"/>
        </w:rPr>
        <w:t xml:space="preserve">адресу: </w:t>
      </w:r>
      <w:hyperlink r:id="rId5" w:history="1">
        <w:r w:rsidR="007D7B29" w:rsidRPr="000A7AC3">
          <w:rPr>
            <w:rStyle w:val="a4"/>
            <w:rFonts w:ascii="Arial" w:hAnsi="Arial" w:cs="Arial"/>
            <w:sz w:val="21"/>
            <w:szCs w:val="21"/>
            <w:lang w:val="ru-RU"/>
          </w:rPr>
          <w:t>http://vkk-journal.ru/bk/library/</w:t>
        </w:r>
      </w:hyperlink>
      <w:r w:rsidR="007D7B29">
        <w:rPr>
          <w:rFonts w:ascii="Arial" w:hAnsi="Arial" w:cs="Arial"/>
          <w:sz w:val="21"/>
          <w:szCs w:val="21"/>
          <w:lang w:val="ru-RU"/>
        </w:rPr>
        <w:t>.</w:t>
      </w:r>
    </w:p>
    <w:p w:rsidR="00B6714E" w:rsidRP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Настоящий Договор не предоставляет Подписчику каких-либо прав на использование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материалов брошюры «Библиотечка КПК» за исключением ознакомления (прочтения) на портале и возможности скопировать, редактировать или распечатать соответствующий материал на подключенном к его </w:t>
      </w:r>
      <w:r w:rsidR="009F2761">
        <w:rPr>
          <w:rFonts w:ascii="Arial" w:hAnsi="Arial" w:cs="Arial"/>
          <w:sz w:val="21"/>
          <w:szCs w:val="21"/>
          <w:lang w:val="ru-RU"/>
        </w:rPr>
        <w:t>устройству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 принтере с дальнейшем использованием в </w:t>
      </w:r>
      <w:proofErr w:type="gramStart"/>
      <w:r w:rsidRPr="009F2761">
        <w:rPr>
          <w:rFonts w:ascii="Arial" w:hAnsi="Arial" w:cs="Arial"/>
          <w:sz w:val="21"/>
          <w:szCs w:val="21"/>
          <w:lang w:val="ru-RU"/>
        </w:rPr>
        <w:t>целях</w:t>
      </w:r>
      <w:r w:rsid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="008D2838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деятельности</w:t>
      </w:r>
      <w:proofErr w:type="gramEnd"/>
      <w:r w:rsidR="008D2838">
        <w:rPr>
          <w:rFonts w:ascii="Arial" w:hAnsi="Arial" w:cs="Arial"/>
          <w:sz w:val="21"/>
          <w:szCs w:val="21"/>
          <w:lang w:val="ru-RU"/>
        </w:rPr>
        <w:t xml:space="preserve"> Подписчика</w:t>
      </w:r>
      <w:bookmarkStart w:id="0" w:name="_GoBack"/>
      <w:bookmarkEnd w:id="0"/>
      <w:r w:rsidRPr="009F2761">
        <w:rPr>
          <w:rFonts w:ascii="Arial" w:hAnsi="Arial" w:cs="Arial"/>
          <w:sz w:val="21"/>
          <w:szCs w:val="21"/>
          <w:lang w:val="ru-RU"/>
        </w:rPr>
        <w:t>.</w:t>
      </w:r>
    </w:p>
    <w:p w:rsid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 xml:space="preserve">Перепечатка, </w:t>
      </w:r>
      <w:proofErr w:type="spellStart"/>
      <w:r w:rsidRPr="009F2761">
        <w:rPr>
          <w:rFonts w:ascii="Arial" w:hAnsi="Arial" w:cs="Arial"/>
          <w:sz w:val="21"/>
          <w:szCs w:val="21"/>
          <w:lang w:val="ru-RU"/>
        </w:rPr>
        <w:t>републикация</w:t>
      </w:r>
      <w:proofErr w:type="spellEnd"/>
      <w:r w:rsidRPr="009F2761">
        <w:rPr>
          <w:rFonts w:ascii="Arial" w:hAnsi="Arial" w:cs="Arial"/>
          <w:sz w:val="21"/>
          <w:szCs w:val="21"/>
          <w:lang w:val="ru-RU"/>
        </w:rPr>
        <w:t xml:space="preserve"> и размещение материалов электронной версии издания в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каких бы то ни было источниках в оригинале или переводе возможно не иначе как с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письменного разрешения Издательства с обязательным указанием ссылки на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hyperlink r:id="rId6" w:history="1">
        <w:r w:rsidR="009F2761" w:rsidRPr="000A7AC3">
          <w:rPr>
            <w:rStyle w:val="a4"/>
            <w:rFonts w:ascii="Arial" w:hAnsi="Arial" w:cs="Arial"/>
            <w:sz w:val="21"/>
            <w:szCs w:val="21"/>
            <w:lang w:val="ru-RU"/>
          </w:rPr>
          <w:t>http://vkk-journal.ru/bk/library/</w:t>
        </w:r>
      </w:hyperlink>
      <w:r w:rsidR="009F2761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B6714E" w:rsidRPr="009F2761" w:rsidRDefault="00B6714E" w:rsidP="009F2761">
      <w:pPr>
        <w:pStyle w:val="a3"/>
        <w:numPr>
          <w:ilvl w:val="0"/>
          <w:numId w:val="2"/>
        </w:numPr>
        <w:spacing w:before="480" w:after="24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 w:rsidRPr="009F2761">
        <w:rPr>
          <w:rFonts w:ascii="Arial" w:hAnsi="Arial" w:cs="Arial"/>
          <w:b/>
          <w:sz w:val="30"/>
          <w:szCs w:val="30"/>
          <w:lang w:val="ru-RU"/>
        </w:rPr>
        <w:t>ПОРЯДОК РЕГИСТРАЦИИ И АКТИВАЦИИ ДОСТУПА</w:t>
      </w:r>
    </w:p>
    <w:p w:rsidR="00B6714E" w:rsidRP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Заключению Договора предшествует регистраци</w:t>
      </w:r>
      <w:r w:rsidR="009F2761" w:rsidRPr="009F2761">
        <w:rPr>
          <w:rFonts w:ascii="Arial" w:hAnsi="Arial" w:cs="Arial"/>
          <w:sz w:val="21"/>
          <w:szCs w:val="21"/>
          <w:lang w:val="ru-RU"/>
        </w:rPr>
        <w:t>я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 Подписчика на </w:t>
      </w:r>
      <w:r w:rsidR="009F2761" w:rsidRPr="009F2761">
        <w:rPr>
          <w:rFonts w:ascii="Arial" w:hAnsi="Arial" w:cs="Arial"/>
          <w:sz w:val="21"/>
          <w:szCs w:val="21"/>
          <w:lang w:val="ru-RU"/>
        </w:rPr>
        <w:t>сайт</w:t>
      </w:r>
      <w:r w:rsidRPr="009F2761">
        <w:rPr>
          <w:rFonts w:ascii="Arial" w:hAnsi="Arial" w:cs="Arial"/>
          <w:sz w:val="21"/>
          <w:szCs w:val="21"/>
          <w:lang w:val="ru-RU"/>
        </w:rPr>
        <w:t>е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hyperlink r:id="rId7" w:history="1">
        <w:r w:rsidR="009F2761" w:rsidRPr="009F2761">
          <w:rPr>
            <w:rStyle w:val="a4"/>
            <w:rFonts w:ascii="Arial" w:hAnsi="Arial" w:cs="Arial"/>
            <w:sz w:val="21"/>
            <w:szCs w:val="21"/>
            <w:lang w:val="ru-RU"/>
          </w:rPr>
          <w:t>http://vkk-journal.ru/bk/</w:t>
        </w:r>
      </w:hyperlink>
      <w:r w:rsidRPr="009F2761">
        <w:rPr>
          <w:rFonts w:ascii="Arial" w:hAnsi="Arial" w:cs="Arial"/>
          <w:sz w:val="21"/>
          <w:szCs w:val="21"/>
          <w:lang w:val="ru-RU"/>
        </w:rPr>
        <w:t>.</w:t>
      </w:r>
    </w:p>
    <w:p w:rsidR="00B6714E" w:rsidRP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При оформлении подписки Подписчик знакомится с текстом настоящего договора,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подтверждает свое согласие с его условиями и производит оформление заказа.</w:t>
      </w:r>
    </w:p>
    <w:p w:rsidR="00B6714E" w:rsidRP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Не позднее 2(двух) рабочих дней после оформления заказ Издательство предоставляет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Подписчику счет </w:t>
      </w:r>
      <w:r w:rsidR="009F2761">
        <w:rPr>
          <w:rFonts w:ascii="Arial" w:hAnsi="Arial" w:cs="Arial"/>
          <w:sz w:val="21"/>
          <w:szCs w:val="21"/>
          <w:lang w:val="ru-RU"/>
        </w:rPr>
        <w:t>на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 оплат</w:t>
      </w:r>
      <w:r w:rsidR="009F2761">
        <w:rPr>
          <w:rFonts w:ascii="Arial" w:hAnsi="Arial" w:cs="Arial"/>
          <w:sz w:val="21"/>
          <w:szCs w:val="21"/>
          <w:lang w:val="ru-RU"/>
        </w:rPr>
        <w:t>у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 подписки на подписной год.</w:t>
      </w:r>
    </w:p>
    <w:p w:rsidR="00B6714E" w:rsidRPr="009F2761" w:rsidRDefault="00B6714E" w:rsidP="00E41A4B">
      <w:pPr>
        <w:pStyle w:val="a3"/>
        <w:numPr>
          <w:ilvl w:val="1"/>
          <w:numId w:val="2"/>
        </w:numPr>
        <w:spacing w:after="120" w:line="240" w:lineRule="auto"/>
        <w:ind w:left="0" w:hanging="567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lastRenderedPageBreak/>
        <w:t>После оплаты счета Издательство направляет Подписчику:</w:t>
      </w:r>
    </w:p>
    <w:p w:rsidR="00B6714E" w:rsidRPr="009F2761" w:rsidRDefault="00B6714E" w:rsidP="00E41A4B">
      <w:pPr>
        <w:pStyle w:val="a3"/>
        <w:numPr>
          <w:ilvl w:val="2"/>
          <w:numId w:val="8"/>
        </w:numPr>
        <w:spacing w:after="120" w:line="240" w:lineRule="auto"/>
        <w:ind w:left="426" w:hanging="505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 xml:space="preserve">регистрационное входное имя (уникальный идентификатор </w:t>
      </w:r>
      <w:r w:rsidR="009F2761" w:rsidRPr="009F2761">
        <w:rPr>
          <w:rFonts w:ascii="Arial" w:hAnsi="Arial" w:cs="Arial"/>
          <w:sz w:val="21"/>
          <w:szCs w:val="21"/>
          <w:lang w:val="ru-RU"/>
        </w:rPr>
        <w:t>- логин</w:t>
      </w:r>
      <w:r w:rsidRPr="009F2761">
        <w:rPr>
          <w:rFonts w:ascii="Arial" w:hAnsi="Arial" w:cs="Arial"/>
          <w:sz w:val="21"/>
          <w:szCs w:val="21"/>
          <w:lang w:val="ru-RU"/>
        </w:rPr>
        <w:t>),</w:t>
      </w:r>
    </w:p>
    <w:p w:rsidR="00B6714E" w:rsidRPr="009F2761" w:rsidRDefault="00B6714E" w:rsidP="00E41A4B">
      <w:pPr>
        <w:pStyle w:val="a3"/>
        <w:numPr>
          <w:ilvl w:val="2"/>
          <w:numId w:val="8"/>
        </w:numPr>
        <w:spacing w:after="120" w:line="240" w:lineRule="auto"/>
        <w:ind w:left="426" w:hanging="505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пароль.</w:t>
      </w:r>
    </w:p>
    <w:p w:rsidR="00B6714E" w:rsidRP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Логин и пароль сообщаются Подписчику по указанному последним при регистрации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адресу и предоставляются на срок подписки.</w:t>
      </w:r>
    </w:p>
    <w:p w:rsidR="00B6714E" w:rsidRP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Актив</w:t>
      </w:r>
      <w:r w:rsidR="009F2761" w:rsidRPr="009F2761">
        <w:rPr>
          <w:rFonts w:ascii="Arial" w:hAnsi="Arial" w:cs="Arial"/>
          <w:sz w:val="21"/>
          <w:szCs w:val="21"/>
          <w:lang w:val="ru-RU"/>
        </w:rPr>
        <w:t>ац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ия присвоенного Подписчику </w:t>
      </w:r>
      <w:r w:rsidR="009F2761" w:rsidRPr="009F2761">
        <w:rPr>
          <w:rFonts w:ascii="Arial" w:hAnsi="Arial" w:cs="Arial"/>
          <w:sz w:val="21"/>
          <w:szCs w:val="21"/>
          <w:lang w:val="ru-RU"/>
        </w:rPr>
        <w:t>логина</w:t>
      </w:r>
      <w:r w:rsidRPr="009F2761">
        <w:rPr>
          <w:rFonts w:ascii="Arial" w:hAnsi="Arial" w:cs="Arial"/>
          <w:sz w:val="21"/>
          <w:szCs w:val="21"/>
          <w:lang w:val="ru-RU"/>
        </w:rPr>
        <w:t xml:space="preserve"> и пароля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производится Издательством в течение 2</w:t>
      </w:r>
      <w:r w:rsid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(двух) рабочих дней после получения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подтверждения оплаты счета.</w:t>
      </w:r>
    </w:p>
    <w:p w:rsidR="00B6714E" w:rsidRPr="009F2761" w:rsidRDefault="00B6714E" w:rsidP="009F2761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9F2761">
        <w:rPr>
          <w:rFonts w:ascii="Arial" w:hAnsi="Arial" w:cs="Arial"/>
          <w:sz w:val="21"/>
          <w:szCs w:val="21"/>
          <w:lang w:val="ru-RU"/>
        </w:rPr>
        <w:t>Доступ к текущим материалам прекращается автоматически по истечении подписного</w:t>
      </w:r>
      <w:r w:rsidR="009F2761" w:rsidRPr="009F2761">
        <w:rPr>
          <w:rFonts w:ascii="Arial" w:hAnsi="Arial" w:cs="Arial"/>
          <w:sz w:val="21"/>
          <w:szCs w:val="21"/>
          <w:lang w:val="ru-RU"/>
        </w:rPr>
        <w:t xml:space="preserve"> </w:t>
      </w:r>
      <w:r w:rsidRPr="009F2761">
        <w:rPr>
          <w:rFonts w:ascii="Arial" w:hAnsi="Arial" w:cs="Arial"/>
          <w:sz w:val="21"/>
          <w:szCs w:val="21"/>
          <w:lang w:val="ru-RU"/>
        </w:rPr>
        <w:t>года.</w:t>
      </w:r>
    </w:p>
    <w:p w:rsidR="00B6714E" w:rsidRPr="0026666A" w:rsidRDefault="00B6714E" w:rsidP="0026666A">
      <w:pPr>
        <w:pStyle w:val="a3"/>
        <w:numPr>
          <w:ilvl w:val="0"/>
          <w:numId w:val="2"/>
        </w:numPr>
        <w:spacing w:before="480" w:after="24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 w:rsidRPr="0026666A">
        <w:rPr>
          <w:rFonts w:ascii="Arial" w:hAnsi="Arial" w:cs="Arial"/>
          <w:b/>
          <w:sz w:val="30"/>
          <w:szCs w:val="30"/>
          <w:lang w:val="ru-RU"/>
        </w:rPr>
        <w:t>ПРАВА И ОБЯЗАННОСТИ СТОРОН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Обязанности Издательства:</w:t>
      </w:r>
    </w:p>
    <w:p w:rsidR="00B6714E" w:rsidRPr="000E0B2A" w:rsidRDefault="00B6714E" w:rsidP="00E41A4B">
      <w:pPr>
        <w:pStyle w:val="a3"/>
        <w:numPr>
          <w:ilvl w:val="2"/>
          <w:numId w:val="2"/>
        </w:numPr>
        <w:spacing w:after="120" w:line="240" w:lineRule="auto"/>
        <w:ind w:left="709" w:right="-1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Не позднее 2</w:t>
      </w:r>
      <w:r w:rsid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(двух) рабочих дней после получения подтверждения оплаты обеспечить зарегистрированному в соответствии с положениями Раздела </w:t>
      </w:r>
      <w:r w:rsidR="0026666A" w:rsidRPr="000E0B2A">
        <w:rPr>
          <w:rFonts w:ascii="Arial" w:hAnsi="Arial" w:cs="Arial"/>
          <w:sz w:val="21"/>
          <w:szCs w:val="21"/>
          <w:lang w:val="ru-RU"/>
        </w:rPr>
        <w:t>2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 Договора</w:t>
      </w:r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Подписчику круглосуточный доступ к электронной версии брошюры «Библиотечка КПК».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Предоставлять Подписчику возможность получения консультаций в отделе</w:t>
      </w:r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технической поддержки по вопросам активации доступа к материалам в течение рабочего</w:t>
      </w:r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времени по</w:t>
      </w:r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электронной почте</w:t>
      </w:r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: </w:t>
      </w:r>
      <w:hyperlink r:id="rId8" w:history="1">
        <w:r w:rsidR="0026666A" w:rsidRPr="000E0B2A">
          <w:rPr>
            <w:rStyle w:val="a4"/>
            <w:rFonts w:ascii="Arial" w:hAnsi="Arial" w:cs="Arial"/>
            <w:sz w:val="21"/>
            <w:szCs w:val="21"/>
          </w:rPr>
          <w:t>info</w:t>
        </w:r>
        <w:r w:rsidR="0026666A" w:rsidRPr="000E0B2A">
          <w:rPr>
            <w:rStyle w:val="a4"/>
            <w:rFonts w:ascii="Arial" w:hAnsi="Arial" w:cs="Arial"/>
            <w:sz w:val="21"/>
            <w:szCs w:val="21"/>
            <w:lang w:val="ru-RU"/>
          </w:rPr>
          <w:t>@</w:t>
        </w:r>
        <w:proofErr w:type="spellStart"/>
        <w:r w:rsidR="0026666A" w:rsidRPr="000E0B2A">
          <w:rPr>
            <w:rStyle w:val="a4"/>
            <w:rFonts w:ascii="Arial" w:hAnsi="Arial" w:cs="Arial"/>
            <w:sz w:val="21"/>
            <w:szCs w:val="21"/>
          </w:rPr>
          <w:t>vkk</w:t>
        </w:r>
        <w:proofErr w:type="spellEnd"/>
        <w:r w:rsidR="0026666A" w:rsidRPr="000E0B2A">
          <w:rPr>
            <w:rStyle w:val="a4"/>
            <w:rFonts w:ascii="Arial" w:hAnsi="Arial" w:cs="Arial"/>
            <w:sz w:val="21"/>
            <w:szCs w:val="21"/>
            <w:lang w:val="ru-RU"/>
          </w:rPr>
          <w:t>-</w:t>
        </w:r>
        <w:r w:rsidR="0026666A" w:rsidRPr="000E0B2A">
          <w:rPr>
            <w:rStyle w:val="a4"/>
            <w:rFonts w:ascii="Arial" w:hAnsi="Arial" w:cs="Arial"/>
            <w:sz w:val="21"/>
            <w:szCs w:val="21"/>
          </w:rPr>
          <w:t>journal</w:t>
        </w:r>
        <w:r w:rsidR="0026666A" w:rsidRPr="000E0B2A">
          <w:rPr>
            <w:rStyle w:val="a4"/>
            <w:rFonts w:ascii="Arial" w:hAnsi="Arial" w:cs="Arial"/>
            <w:sz w:val="21"/>
            <w:szCs w:val="21"/>
            <w:lang w:val="ru-RU"/>
          </w:rPr>
          <w:t>.</w:t>
        </w:r>
        <w:proofErr w:type="spellStart"/>
        <w:r w:rsidR="0026666A" w:rsidRPr="000E0B2A">
          <w:rPr>
            <w:rStyle w:val="a4"/>
            <w:rFonts w:ascii="Arial" w:hAnsi="Arial" w:cs="Arial"/>
            <w:sz w:val="21"/>
            <w:szCs w:val="21"/>
          </w:rPr>
          <w:t>ru</w:t>
        </w:r>
        <w:proofErr w:type="spellEnd"/>
      </w:hyperlink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 xml:space="preserve">В случае необходимости высылать Подписчику по почте оригиналы счета, договора, </w:t>
      </w:r>
      <w:r w:rsidR="00B25317" w:rsidRPr="000E0B2A">
        <w:rPr>
          <w:rFonts w:ascii="Arial" w:hAnsi="Arial" w:cs="Arial"/>
          <w:sz w:val="21"/>
          <w:szCs w:val="21"/>
          <w:lang w:val="ru-RU"/>
        </w:rPr>
        <w:t>акта сверки по расчетам.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Предпринимать общепринятые в Интернете технические и организационные меры</w:t>
      </w:r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для обеспечения конфиденциальности информации, полученной от Подписчика.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Права Издательства: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 xml:space="preserve">Отказать в доступе к сервису в случае </w:t>
      </w:r>
      <w:proofErr w:type="spellStart"/>
      <w:r w:rsidRPr="000E0B2A">
        <w:rPr>
          <w:rFonts w:ascii="Arial" w:hAnsi="Arial" w:cs="Arial"/>
          <w:sz w:val="21"/>
          <w:szCs w:val="21"/>
          <w:lang w:val="ru-RU"/>
        </w:rPr>
        <w:t>непоступления</w:t>
      </w:r>
      <w:proofErr w:type="spellEnd"/>
      <w:r w:rsidRPr="000E0B2A">
        <w:rPr>
          <w:rFonts w:ascii="Arial" w:hAnsi="Arial" w:cs="Arial"/>
          <w:sz w:val="21"/>
          <w:szCs w:val="21"/>
          <w:lang w:val="ru-RU"/>
        </w:rPr>
        <w:t xml:space="preserve"> денежных средств в оплату</w:t>
      </w:r>
      <w:r w:rsidR="0026666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сервиса на срок до их фактического зачисления.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Прекратить доступ к сервису в случае нарушения условий настоящего Договора.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Обязанности Подписчика: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Оплатить услуги на основании счета, выстав</w:t>
      </w:r>
      <w:r w:rsidR="0026666A" w:rsidRPr="000E0B2A">
        <w:rPr>
          <w:rFonts w:ascii="Arial" w:hAnsi="Arial" w:cs="Arial"/>
          <w:sz w:val="21"/>
          <w:szCs w:val="21"/>
          <w:lang w:val="ru-RU"/>
        </w:rPr>
        <w:t>ленного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 Издательством.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Информировать Издательство о наличии необходимости в оригиналах счетов,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договоров, счетов-фактур.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Осуществлять работу с сайтом и использовать полученные материалы в порядке,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установленном настоящим договором.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Подтвердить получение логина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и пароля </w:t>
      </w:r>
      <w:r w:rsidRPr="000E0B2A">
        <w:rPr>
          <w:rFonts w:ascii="Arial" w:hAnsi="Arial" w:cs="Arial"/>
          <w:sz w:val="21"/>
          <w:szCs w:val="21"/>
          <w:lang w:val="ru-RU"/>
        </w:rPr>
        <w:t>по адресу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: </w:t>
      </w:r>
      <w:r w:rsidR="000E0B2A" w:rsidRPr="000E0B2A">
        <w:rPr>
          <w:rFonts w:ascii="Arial" w:hAnsi="Arial" w:cs="Arial"/>
          <w:sz w:val="21"/>
          <w:szCs w:val="21"/>
        </w:rPr>
        <w:t>info</w:t>
      </w:r>
      <w:r w:rsidR="000E0B2A" w:rsidRPr="000E0B2A">
        <w:rPr>
          <w:rFonts w:ascii="Arial" w:hAnsi="Arial" w:cs="Arial"/>
          <w:sz w:val="21"/>
          <w:szCs w:val="21"/>
          <w:lang w:val="ru-RU"/>
        </w:rPr>
        <w:t>@</w:t>
      </w:r>
      <w:proofErr w:type="spellStart"/>
      <w:r w:rsidR="000E0B2A" w:rsidRPr="000E0B2A">
        <w:rPr>
          <w:rFonts w:ascii="Arial" w:hAnsi="Arial" w:cs="Arial"/>
          <w:sz w:val="21"/>
          <w:szCs w:val="21"/>
        </w:rPr>
        <w:t>vkk</w:t>
      </w:r>
      <w:proofErr w:type="spellEnd"/>
      <w:r w:rsidR="000E0B2A" w:rsidRPr="000E0B2A">
        <w:rPr>
          <w:rFonts w:ascii="Arial" w:hAnsi="Arial" w:cs="Arial"/>
          <w:sz w:val="21"/>
          <w:szCs w:val="21"/>
          <w:lang w:val="ru-RU"/>
        </w:rPr>
        <w:t>-</w:t>
      </w:r>
      <w:r w:rsidR="000E0B2A" w:rsidRPr="000E0B2A">
        <w:rPr>
          <w:rFonts w:ascii="Arial" w:hAnsi="Arial" w:cs="Arial"/>
          <w:sz w:val="21"/>
          <w:szCs w:val="21"/>
        </w:rPr>
        <w:t>journal</w:t>
      </w:r>
      <w:r w:rsidR="000E0B2A" w:rsidRPr="000E0B2A">
        <w:rPr>
          <w:rFonts w:ascii="Arial" w:hAnsi="Arial" w:cs="Arial"/>
          <w:sz w:val="21"/>
          <w:szCs w:val="21"/>
          <w:lang w:val="ru-RU"/>
        </w:rPr>
        <w:t>.</w:t>
      </w:r>
      <w:proofErr w:type="spellStart"/>
      <w:r w:rsidR="000E0B2A" w:rsidRPr="000E0B2A">
        <w:rPr>
          <w:rFonts w:ascii="Arial" w:hAnsi="Arial" w:cs="Arial"/>
          <w:sz w:val="21"/>
          <w:szCs w:val="21"/>
        </w:rPr>
        <w:t>ru</w:t>
      </w:r>
      <w:proofErr w:type="spellEnd"/>
      <w:r w:rsidR="000E0B2A" w:rsidRPr="000E0B2A">
        <w:rPr>
          <w:rFonts w:ascii="Arial" w:hAnsi="Arial" w:cs="Arial"/>
          <w:sz w:val="21"/>
          <w:szCs w:val="21"/>
          <w:lang w:val="ru-RU"/>
        </w:rPr>
        <w:t>.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Принимать меры к сохранности данных (</w:t>
      </w:r>
      <w:r w:rsidR="000E0B2A" w:rsidRPr="000E0B2A">
        <w:rPr>
          <w:rFonts w:ascii="Arial" w:hAnsi="Arial" w:cs="Arial"/>
          <w:sz w:val="21"/>
          <w:szCs w:val="21"/>
          <w:lang w:val="ru-RU"/>
        </w:rPr>
        <w:t>логин, пароль</w:t>
      </w:r>
      <w:r w:rsidRPr="000E0B2A">
        <w:rPr>
          <w:rFonts w:ascii="Arial" w:hAnsi="Arial" w:cs="Arial"/>
          <w:sz w:val="21"/>
          <w:szCs w:val="21"/>
          <w:lang w:val="ru-RU"/>
        </w:rPr>
        <w:t>).</w:t>
      </w:r>
      <w:r w:rsid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="00B25317" w:rsidRPr="000E0B2A">
        <w:rPr>
          <w:rFonts w:ascii="Arial" w:hAnsi="Arial" w:cs="Arial"/>
          <w:sz w:val="21"/>
          <w:szCs w:val="21"/>
          <w:lang w:val="ru-RU"/>
        </w:rPr>
        <w:t>Не предоставлять логин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и пароль</w:t>
      </w:r>
      <w:r w:rsidR="00B25317" w:rsidRPr="000E0B2A">
        <w:rPr>
          <w:rFonts w:ascii="Arial" w:hAnsi="Arial" w:cs="Arial"/>
          <w:sz w:val="21"/>
          <w:szCs w:val="21"/>
          <w:lang w:val="ru-RU"/>
        </w:rPr>
        <w:t xml:space="preserve"> третьим лицам.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Права Подписчика:</w:t>
      </w:r>
    </w:p>
    <w:p w:rsidR="00B6714E" w:rsidRPr="000E0B2A" w:rsidRDefault="00B6714E" w:rsidP="000E0B2A">
      <w:pPr>
        <w:pStyle w:val="a3"/>
        <w:numPr>
          <w:ilvl w:val="2"/>
          <w:numId w:val="2"/>
        </w:numPr>
        <w:spacing w:after="120" w:line="240" w:lineRule="auto"/>
        <w:ind w:left="709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 xml:space="preserve">Получить доступ к сервису согласно условиям настоящего договора. </w:t>
      </w:r>
    </w:p>
    <w:p w:rsidR="00B6714E" w:rsidRPr="000E0B2A" w:rsidRDefault="00B6714E" w:rsidP="000E0B2A">
      <w:pPr>
        <w:pStyle w:val="a3"/>
        <w:numPr>
          <w:ilvl w:val="0"/>
          <w:numId w:val="2"/>
        </w:numPr>
        <w:spacing w:before="480" w:after="36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 w:rsidRPr="000E0B2A">
        <w:rPr>
          <w:rFonts w:ascii="Arial" w:hAnsi="Arial" w:cs="Arial"/>
          <w:b/>
          <w:sz w:val="30"/>
          <w:szCs w:val="30"/>
          <w:lang w:val="ru-RU"/>
        </w:rPr>
        <w:t>ПОРЯДОК И СРОКИ ОПЛАТЫ УСЛУГ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 xml:space="preserve">Стоимость подписки устанавливается на каждый подписной год и </w:t>
      </w:r>
      <w:r w:rsidR="00B25317" w:rsidRPr="000E0B2A">
        <w:rPr>
          <w:rFonts w:ascii="Arial" w:hAnsi="Arial" w:cs="Arial"/>
          <w:sz w:val="21"/>
          <w:szCs w:val="21"/>
          <w:lang w:val="ru-RU"/>
        </w:rPr>
        <w:t>составляет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2970 (две тысячи девятьсот семьдесят) </w:t>
      </w:r>
      <w:r w:rsidR="00B25317" w:rsidRPr="000E0B2A">
        <w:rPr>
          <w:rFonts w:ascii="Arial" w:hAnsi="Arial" w:cs="Arial"/>
          <w:sz w:val="21"/>
          <w:szCs w:val="21"/>
          <w:lang w:val="ru-RU"/>
        </w:rPr>
        <w:t xml:space="preserve">рублей. </w:t>
      </w:r>
      <w:r w:rsidRPr="000E0B2A">
        <w:rPr>
          <w:rFonts w:ascii="Arial" w:hAnsi="Arial" w:cs="Arial"/>
          <w:sz w:val="21"/>
          <w:szCs w:val="21"/>
          <w:lang w:val="ru-RU"/>
        </w:rPr>
        <w:t>Услуги, предоставляемые по настоящему Договору, оплачиваются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Подписчиком на основании Счета.</w:t>
      </w:r>
    </w:p>
    <w:p w:rsidR="00B6714E" w:rsidRPr="000E0B2A" w:rsidRDefault="00B6714E" w:rsidP="000E0B2A">
      <w:pPr>
        <w:pStyle w:val="a3"/>
        <w:numPr>
          <w:ilvl w:val="0"/>
          <w:numId w:val="2"/>
        </w:numPr>
        <w:spacing w:before="480" w:after="36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 w:rsidRPr="000E0B2A">
        <w:rPr>
          <w:rFonts w:ascii="Arial" w:hAnsi="Arial" w:cs="Arial"/>
          <w:b/>
          <w:sz w:val="30"/>
          <w:szCs w:val="30"/>
          <w:lang w:val="ru-RU"/>
        </w:rPr>
        <w:t>ОГРАНИЧЕНИЯ ПРИ ИСПОЛЬЗОВАНИИ МАТЕРИАЛОВ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Издательство гарантирует, что оно обладает правами на материалы изданий,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достаточными для исполнения настоящего договора.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lastRenderedPageBreak/>
        <w:t>Подписчик получает право использовать материалы, к которым ему был предоставлен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фактический доступ, исключительно в информационно-ознакомительных целях</w:t>
      </w:r>
      <w:r w:rsidR="00B25317" w:rsidRPr="000E0B2A">
        <w:rPr>
          <w:rFonts w:ascii="Arial" w:hAnsi="Arial" w:cs="Arial"/>
          <w:sz w:val="21"/>
          <w:szCs w:val="21"/>
          <w:lang w:val="ru-RU"/>
        </w:rPr>
        <w:t>, в целях документального сопровождения деятельности Подписчика.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Подписчик не вправе воспроизводить и распространять материалы каким-либо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образом. Данное требование не распространяется на передачу материалов сотрудникам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Подписчика для использования их в связи с исполнением ими своих служебных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обязанностей.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При возникновении необходимости иного использования полученных материалов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Подписчик обязан обратиться в Издательство для заключения договора на передачу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имущественных авторских прав на использование материалов.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В случае нецелевого использования материалов Подписчик выплачивает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Издательству компенсацию за нарушение авторских прав в размере 10000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(десять тысяч)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 рублей за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каждый случай неправомерного использования материалов.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Подписчик не вправе передавать третьим лицам право на доступ к электронной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версии </w:t>
      </w:r>
      <w:r w:rsidR="000E0B2A" w:rsidRPr="000E0B2A">
        <w:rPr>
          <w:rFonts w:ascii="Arial" w:hAnsi="Arial" w:cs="Arial"/>
          <w:sz w:val="21"/>
          <w:szCs w:val="21"/>
          <w:lang w:val="ru-RU"/>
        </w:rPr>
        <w:t>материалов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 путем передачи им своего логина и пароля.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 xml:space="preserve">В случае передачи логина 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и пароля </w:t>
      </w:r>
      <w:r w:rsidRPr="000E0B2A">
        <w:rPr>
          <w:rFonts w:ascii="Arial" w:hAnsi="Arial" w:cs="Arial"/>
          <w:sz w:val="21"/>
          <w:szCs w:val="21"/>
          <w:lang w:val="ru-RU"/>
        </w:rPr>
        <w:t>третьим лицам на право доступа к электронной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версии </w:t>
      </w:r>
      <w:r w:rsidR="000E0B2A" w:rsidRPr="000E0B2A">
        <w:rPr>
          <w:rFonts w:ascii="Arial" w:hAnsi="Arial" w:cs="Arial"/>
          <w:sz w:val="21"/>
          <w:szCs w:val="21"/>
          <w:lang w:val="ru-RU"/>
        </w:rPr>
        <w:t>материалов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 Подписчик выплачивает Издательству штраф в размере 10000</w:t>
      </w:r>
      <w:r w:rsid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="00E41A4B" w:rsidRPr="000E0B2A">
        <w:rPr>
          <w:rFonts w:ascii="Arial" w:hAnsi="Arial" w:cs="Arial"/>
          <w:sz w:val="21"/>
          <w:szCs w:val="21"/>
          <w:lang w:val="ru-RU"/>
        </w:rPr>
        <w:t>(десять тысяч)</w:t>
      </w:r>
      <w:r w:rsidRPr="000E0B2A">
        <w:rPr>
          <w:rFonts w:ascii="Arial" w:hAnsi="Arial" w:cs="Arial"/>
          <w:sz w:val="21"/>
          <w:szCs w:val="21"/>
          <w:lang w:val="ru-RU"/>
        </w:rPr>
        <w:t xml:space="preserve"> рублей за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каждый случай передачи.</w:t>
      </w:r>
    </w:p>
    <w:p w:rsidR="00B6714E" w:rsidRPr="000E0B2A" w:rsidRDefault="00B6714E" w:rsidP="00E41A4B">
      <w:pPr>
        <w:pStyle w:val="a3"/>
        <w:numPr>
          <w:ilvl w:val="0"/>
          <w:numId w:val="2"/>
        </w:numPr>
        <w:spacing w:before="480" w:after="24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 w:rsidRPr="000E0B2A">
        <w:rPr>
          <w:rFonts w:ascii="Arial" w:hAnsi="Arial" w:cs="Arial"/>
          <w:b/>
          <w:sz w:val="30"/>
          <w:szCs w:val="30"/>
          <w:lang w:val="ru-RU"/>
        </w:rPr>
        <w:t>ОТВЕТСТВЕННОСТЬ СТОРОН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Каждая из Сторон несет ответственность за неисполнение и/или ненадлежащее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исполнение настоящего договора в соответствии с законодательством Российской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Федерации.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Издательство не несет ответственности за технические сбои в процессе оказания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Услуг, возникшие не по вине Издательства.</w:t>
      </w:r>
    </w:p>
    <w:p w:rsidR="00B6714E" w:rsidRPr="000E0B2A" w:rsidRDefault="00B6714E" w:rsidP="000E0B2A">
      <w:pPr>
        <w:pStyle w:val="a3"/>
        <w:numPr>
          <w:ilvl w:val="1"/>
          <w:numId w:val="2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1"/>
          <w:szCs w:val="21"/>
          <w:lang w:val="ru-RU"/>
        </w:rPr>
      </w:pPr>
      <w:r w:rsidRPr="000E0B2A">
        <w:rPr>
          <w:rFonts w:ascii="Arial" w:hAnsi="Arial" w:cs="Arial"/>
          <w:sz w:val="21"/>
          <w:szCs w:val="21"/>
          <w:lang w:val="ru-RU"/>
        </w:rPr>
        <w:t>Перерыв в оказании услуг в случаях проведения профилактических работ на сервере</w:t>
      </w:r>
      <w:r w:rsidR="000E0B2A" w:rsidRPr="000E0B2A">
        <w:rPr>
          <w:rFonts w:ascii="Arial" w:hAnsi="Arial" w:cs="Arial"/>
          <w:sz w:val="21"/>
          <w:szCs w:val="21"/>
          <w:lang w:val="ru-RU"/>
        </w:rPr>
        <w:t xml:space="preserve"> </w:t>
      </w:r>
      <w:r w:rsidRPr="000E0B2A">
        <w:rPr>
          <w:rFonts w:ascii="Arial" w:hAnsi="Arial" w:cs="Arial"/>
          <w:sz w:val="21"/>
          <w:szCs w:val="21"/>
          <w:lang w:val="ru-RU"/>
        </w:rPr>
        <w:t>не является неисполнением и/или ненадлежащим исполнением настоящего договора.</w:t>
      </w:r>
    </w:p>
    <w:p w:rsidR="00B6714E" w:rsidRPr="000E0B2A" w:rsidRDefault="00B6714E" w:rsidP="00E41A4B">
      <w:pPr>
        <w:pStyle w:val="a3"/>
        <w:numPr>
          <w:ilvl w:val="0"/>
          <w:numId w:val="2"/>
        </w:numPr>
        <w:spacing w:before="480" w:after="24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 w:rsidRPr="000E0B2A">
        <w:rPr>
          <w:rFonts w:ascii="Arial" w:hAnsi="Arial" w:cs="Arial"/>
          <w:b/>
          <w:sz w:val="30"/>
          <w:szCs w:val="30"/>
          <w:lang w:val="ru-RU"/>
        </w:rPr>
        <w:t>ЗАКЛЮЧИТЕЛЬНЫЕ ПОЛОЖЕНИЯ</w:t>
      </w:r>
    </w:p>
    <w:p w:rsidR="00B6714E" w:rsidRPr="00E41A4B" w:rsidRDefault="00B6714E" w:rsidP="00E41A4B">
      <w:pPr>
        <w:pStyle w:val="a3"/>
        <w:numPr>
          <w:ilvl w:val="1"/>
          <w:numId w:val="2"/>
        </w:numPr>
        <w:spacing w:after="120" w:line="240" w:lineRule="auto"/>
        <w:ind w:left="0" w:right="-284" w:hanging="567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При возникновении разногласий, не разрешенных путем переговоров, все споры,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вытекающие из Договора или в связи с ним, подлежат разрешению в суде по месту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нахождения Издательства.</w:t>
      </w:r>
    </w:p>
    <w:p w:rsidR="00B6714E" w:rsidRPr="00E41A4B" w:rsidRDefault="00B6714E" w:rsidP="00E41A4B">
      <w:pPr>
        <w:pStyle w:val="a3"/>
        <w:numPr>
          <w:ilvl w:val="1"/>
          <w:numId w:val="2"/>
        </w:numPr>
        <w:spacing w:after="120" w:line="240" w:lineRule="auto"/>
        <w:ind w:left="0" w:hanging="567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Правом, применимым к отношениям сторон по заключению, исполнению,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расторжению настоящего Договора, а также к любым иным отношениям сторон,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вытекающим из настоящего Договора, является законодательство Российской Федерации.</w:t>
      </w:r>
    </w:p>
    <w:p w:rsidR="00B6714E" w:rsidRPr="00E41A4B" w:rsidRDefault="00B6714E" w:rsidP="00E41A4B">
      <w:pPr>
        <w:pStyle w:val="a3"/>
        <w:numPr>
          <w:ilvl w:val="1"/>
          <w:numId w:val="2"/>
        </w:numPr>
        <w:spacing w:after="120" w:line="240" w:lineRule="auto"/>
        <w:ind w:left="0" w:right="-142" w:hanging="567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Любые изменения и дополнения к настоящему Договору имеют силу при условии, что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они были совершены в письменном виде и подписаны уполномоченными представителями сторон.</w:t>
      </w:r>
    </w:p>
    <w:p w:rsidR="00B6714E" w:rsidRPr="00E41A4B" w:rsidRDefault="00B6714E" w:rsidP="00E41A4B">
      <w:pPr>
        <w:pStyle w:val="a3"/>
        <w:numPr>
          <w:ilvl w:val="1"/>
          <w:numId w:val="2"/>
        </w:numPr>
        <w:spacing w:after="120" w:line="240" w:lineRule="auto"/>
        <w:ind w:left="0" w:hanging="567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Все уведомления направляются в письменной форме, если иная форма не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предусмотрена Договором. Уведомления считаются надлежаще предоставленными, если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они были отправлены заказным письмом или доставлены лично по почтовым адресам</w:t>
      </w:r>
      <w:r w:rsidR="000E0B2A" w:rsidRPr="00E41A4B"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Сторон.</w:t>
      </w:r>
    </w:p>
    <w:p w:rsidR="00DD18DB" w:rsidRDefault="00E41A4B" w:rsidP="00E41A4B">
      <w:pPr>
        <w:pStyle w:val="a3"/>
        <w:numPr>
          <w:ilvl w:val="0"/>
          <w:numId w:val="2"/>
        </w:numPr>
        <w:spacing w:before="480" w:after="240" w:line="240" w:lineRule="auto"/>
        <w:ind w:left="0" w:hanging="567"/>
        <w:contextualSpacing w:val="0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ИЗДАТЕЛЬСТВО</w:t>
      </w:r>
      <w:r w:rsidR="00B6714E" w:rsidRPr="000E0B2A">
        <w:rPr>
          <w:rFonts w:ascii="Arial" w:hAnsi="Arial" w:cs="Arial"/>
          <w:b/>
          <w:sz w:val="30"/>
          <w:szCs w:val="30"/>
          <w:lang w:val="ru-RU"/>
        </w:rPr>
        <w:t>:</w:t>
      </w:r>
    </w:p>
    <w:p w:rsidR="00E41A4B" w:rsidRDefault="00E41A4B" w:rsidP="00E41A4B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ru-RU"/>
        </w:rPr>
      </w:pPr>
      <w:r w:rsidRPr="007D7B29">
        <w:rPr>
          <w:rFonts w:ascii="Arial" w:eastAsia="Times New Roman" w:hAnsi="Arial" w:cs="Arial"/>
          <w:b/>
          <w:color w:val="000000"/>
          <w:spacing w:val="7"/>
          <w:sz w:val="21"/>
          <w:szCs w:val="21"/>
          <w:lang w:val="ru-RU"/>
        </w:rPr>
        <w:t xml:space="preserve">Общество с ограниченной ответственностью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ru-RU"/>
        </w:rPr>
        <w:t>«</w:t>
      </w:r>
      <w:r w:rsidRPr="007D7B29">
        <w:rPr>
          <w:rFonts w:ascii="Arial" w:hAnsi="Arial" w:cs="Arial"/>
          <w:b/>
          <w:sz w:val="21"/>
          <w:szCs w:val="21"/>
          <w:lang w:val="ru-RU"/>
        </w:rPr>
        <w:t>Учебно-информационный центр Лиги кредитных союзов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ru-RU"/>
        </w:rPr>
        <w:t>»</w:t>
      </w:r>
      <w:r w:rsidRPr="007D7B29">
        <w:rPr>
          <w:rFonts w:ascii="Arial" w:hAnsi="Arial" w:cs="Arial"/>
          <w:b/>
          <w:color w:val="222222"/>
          <w:sz w:val="21"/>
          <w:szCs w:val="21"/>
          <w:shd w:val="clear" w:color="auto" w:fill="FFFFFF"/>
          <w:lang w:val="ru-RU"/>
        </w:rPr>
        <w:t xml:space="preserve"> </w:t>
      </w:r>
    </w:p>
    <w:p w:rsidR="00E41A4B" w:rsidRPr="00E41A4B" w:rsidRDefault="00E41A4B" w:rsidP="00E41A4B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Адрес: 344082, г.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Ростов-на-Дону, пр. Буденновский, 35, к.16</w:t>
      </w:r>
    </w:p>
    <w:p w:rsidR="00E41A4B" w:rsidRPr="00E41A4B" w:rsidRDefault="00E41A4B" w:rsidP="00E41A4B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ИНН/КПП 6164069235/616401001</w:t>
      </w:r>
    </w:p>
    <w:p w:rsidR="00E41A4B" w:rsidRPr="00E41A4B" w:rsidRDefault="00E41A4B" w:rsidP="00E41A4B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Р/с 40702810811030001716</w:t>
      </w:r>
    </w:p>
    <w:p w:rsidR="00E41A4B" w:rsidRPr="00E41A4B" w:rsidRDefault="00E41A4B" w:rsidP="00E41A4B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 xml:space="preserve">в филиале </w:t>
      </w:r>
      <w:r>
        <w:rPr>
          <w:rFonts w:ascii="Arial" w:hAnsi="Arial" w:cs="Arial"/>
          <w:sz w:val="21"/>
          <w:szCs w:val="21"/>
          <w:lang w:val="ru-RU"/>
        </w:rPr>
        <w:t>П</w:t>
      </w:r>
      <w:r w:rsidRPr="00E41A4B">
        <w:rPr>
          <w:rFonts w:ascii="Arial" w:hAnsi="Arial" w:cs="Arial"/>
          <w:sz w:val="21"/>
          <w:szCs w:val="21"/>
          <w:lang w:val="ru-RU"/>
        </w:rPr>
        <w:t xml:space="preserve">АО «БИНБАНК» в </w:t>
      </w:r>
      <w:proofErr w:type="spellStart"/>
      <w:r w:rsidRPr="00E41A4B">
        <w:rPr>
          <w:rFonts w:ascii="Arial" w:hAnsi="Arial" w:cs="Arial"/>
          <w:sz w:val="21"/>
          <w:szCs w:val="21"/>
          <w:lang w:val="ru-RU"/>
        </w:rPr>
        <w:t>г.Ростове</w:t>
      </w:r>
      <w:proofErr w:type="spellEnd"/>
      <w:r w:rsidRPr="00E41A4B">
        <w:rPr>
          <w:rFonts w:ascii="Arial" w:hAnsi="Arial" w:cs="Arial"/>
          <w:sz w:val="21"/>
          <w:szCs w:val="21"/>
          <w:lang w:val="ru-RU"/>
        </w:rPr>
        <w:t>-на- Дону</w:t>
      </w:r>
    </w:p>
    <w:p w:rsidR="00E41A4B" w:rsidRPr="00E41A4B" w:rsidRDefault="00E41A4B" w:rsidP="00E41A4B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К/с 30101810000000000215 БИК 046015215</w:t>
      </w:r>
    </w:p>
    <w:p w:rsidR="00E41A4B" w:rsidRPr="00E41A4B" w:rsidRDefault="00E41A4B" w:rsidP="00E41A4B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Тел.: +7 (863) 322-00-46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 w:rsidRPr="00E41A4B">
        <w:rPr>
          <w:rFonts w:ascii="Arial" w:hAnsi="Arial" w:cs="Arial"/>
          <w:sz w:val="21"/>
          <w:szCs w:val="21"/>
          <w:lang w:val="ru-RU"/>
        </w:rPr>
        <w:t>E-</w:t>
      </w:r>
      <w:proofErr w:type="spellStart"/>
      <w:r w:rsidRPr="00E41A4B">
        <w:rPr>
          <w:rFonts w:ascii="Arial" w:hAnsi="Arial" w:cs="Arial"/>
          <w:sz w:val="21"/>
          <w:szCs w:val="21"/>
          <w:lang w:val="ru-RU"/>
        </w:rPr>
        <w:t>mail</w:t>
      </w:r>
      <w:proofErr w:type="spellEnd"/>
      <w:r w:rsidRPr="00E41A4B">
        <w:rPr>
          <w:rFonts w:ascii="Arial" w:hAnsi="Arial" w:cs="Arial"/>
          <w:sz w:val="21"/>
          <w:szCs w:val="21"/>
          <w:lang w:val="ru-RU"/>
        </w:rPr>
        <w:t xml:space="preserve">: </w:t>
      </w:r>
      <w:hyperlink r:id="rId9" w:history="1">
        <w:r w:rsidRPr="00E41A4B">
          <w:rPr>
            <w:rFonts w:ascii="Arial" w:hAnsi="Arial" w:cs="Arial"/>
            <w:sz w:val="21"/>
            <w:szCs w:val="21"/>
            <w:lang w:val="ru-RU"/>
          </w:rPr>
          <w:t>info@vkk-journal.ru</w:t>
        </w:r>
      </w:hyperlink>
      <w:r w:rsidRPr="00E41A4B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E41A4B" w:rsidRPr="00E41A4B" w:rsidRDefault="00E41A4B" w:rsidP="00E41A4B">
      <w:pPr>
        <w:spacing w:after="120" w:line="240" w:lineRule="auto"/>
        <w:rPr>
          <w:rFonts w:ascii="Arial" w:hAnsi="Arial" w:cs="Arial"/>
          <w:sz w:val="21"/>
          <w:szCs w:val="21"/>
          <w:lang w:val="ru-RU"/>
        </w:rPr>
      </w:pPr>
      <w:r w:rsidRPr="00E41A4B">
        <w:rPr>
          <w:rFonts w:ascii="Arial" w:hAnsi="Arial" w:cs="Arial"/>
          <w:sz w:val="21"/>
          <w:szCs w:val="21"/>
          <w:lang w:val="ru-RU"/>
        </w:rPr>
        <w:t>Директор</w:t>
      </w:r>
      <w:r>
        <w:rPr>
          <w:rFonts w:ascii="Arial" w:hAnsi="Arial" w:cs="Arial"/>
          <w:sz w:val="21"/>
          <w:szCs w:val="21"/>
          <w:lang w:val="ru-RU"/>
        </w:rPr>
        <w:t xml:space="preserve"> Коханова Марина Александровна</w:t>
      </w:r>
    </w:p>
    <w:sectPr w:rsidR="00E41A4B" w:rsidRPr="00E41A4B" w:rsidSect="00E41A4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FBC"/>
    <w:multiLevelType w:val="multilevel"/>
    <w:tmpl w:val="442EF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"/>
      <w:lvlJc w:val="left"/>
      <w:pPr>
        <w:ind w:left="1224" w:hanging="504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45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B1EE9"/>
    <w:multiLevelType w:val="multilevel"/>
    <w:tmpl w:val="F7226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FF371A"/>
    <w:multiLevelType w:val="multilevel"/>
    <w:tmpl w:val="F7226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EA4215"/>
    <w:multiLevelType w:val="hybridMultilevel"/>
    <w:tmpl w:val="BF3AA908"/>
    <w:lvl w:ilvl="0" w:tplc="27B4A44E">
      <w:start w:val="2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EDA"/>
    <w:multiLevelType w:val="hybridMultilevel"/>
    <w:tmpl w:val="1F8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B3027"/>
    <w:multiLevelType w:val="multilevel"/>
    <w:tmpl w:val="890E456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656911"/>
    <w:multiLevelType w:val="multilevel"/>
    <w:tmpl w:val="F7226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E"/>
    <w:rsid w:val="000E0B2A"/>
    <w:rsid w:val="0026666A"/>
    <w:rsid w:val="005B1C46"/>
    <w:rsid w:val="007D7B29"/>
    <w:rsid w:val="008D2838"/>
    <w:rsid w:val="009F2761"/>
    <w:rsid w:val="00B25317"/>
    <w:rsid w:val="00B6714E"/>
    <w:rsid w:val="00DD18DB"/>
    <w:rsid w:val="00E41A4B"/>
    <w:rsid w:val="00F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EA00"/>
  <w15:chartTrackingRefBased/>
  <w15:docId w15:val="{6D271BC2-12E6-42B4-AA03-4CBF42EE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B29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rsid w:val="00E41A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E41A4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41A4B"/>
  </w:style>
  <w:style w:type="character" w:customStyle="1" w:styleId="il">
    <w:name w:val="il"/>
    <w:basedOn w:val="a0"/>
    <w:rsid w:val="00E4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kk-journ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k-journal.ru/b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k-journal.ru/bk/libr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k-journal.ru/bk/libr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kk-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Коханова</dc:creator>
  <cp:keywords/>
  <dc:description/>
  <cp:lastModifiedBy>Марина Коханова</cp:lastModifiedBy>
  <cp:revision>2</cp:revision>
  <dcterms:created xsi:type="dcterms:W3CDTF">2016-07-07T06:07:00Z</dcterms:created>
  <dcterms:modified xsi:type="dcterms:W3CDTF">2016-07-07T06:07:00Z</dcterms:modified>
</cp:coreProperties>
</file>